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34" w:rsidRPr="00DC2C34" w:rsidRDefault="00DC2C34" w:rsidP="00DC2C34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C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2C34" w:rsidRPr="00DC2C34" w:rsidRDefault="006549A8" w:rsidP="00DC2C34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 w:cs="Times New Roman"/>
          <w:color w:val="000000"/>
          <w:sz w:val="32"/>
          <w:szCs w:val="32"/>
          <w:lang w:eastAsia="ru-RU"/>
        </w:rPr>
      </w:pPr>
      <w:hyperlink r:id="rId5" w:history="1">
        <w:r w:rsidR="00DC2C34" w:rsidRPr="00DC2C34"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ru-RU"/>
          </w:rPr>
          <w:t>Закон Ульяновской области от 20.07.2012 № 89-ЗО</w:t>
        </w:r>
        <w:r w:rsidR="00DC2C34" w:rsidRPr="00DC2C34"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ru-RU"/>
          </w:rPr>
          <w:br/>
          <w:t>«О противодействии коррупции в Ульяновской области»</w:t>
        </w:r>
      </w:hyperlink>
    </w:p>
    <w:p w:rsidR="00DC2C34" w:rsidRPr="00DC2C34" w:rsidRDefault="00DC2C34" w:rsidP="00DC2C34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 w:cs="Times New Roman"/>
          <w:color w:val="000000"/>
          <w:sz w:val="32"/>
          <w:szCs w:val="32"/>
          <w:lang w:eastAsia="ru-RU"/>
        </w:rPr>
      </w:pPr>
      <w:r w:rsidRPr="00DC2C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hyperlink r:id="rId6" w:history="1">
        <w:r w:rsidRPr="00DC2C34"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ru-RU"/>
          </w:rPr>
          <w:t>Постановление Губернатора Ульяновской области от 18.11.2015 № 206 «Об утверждении положения о проверке соблюдения гражданином, замещавшим должность государственной гражданской службы Ульяновской области,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служащего, и соблюдения работодателем условий заключения трудового договора или гражданско-правового договора с таким гражданином»</w:t>
        </w:r>
      </w:hyperlink>
    </w:p>
    <w:p w:rsidR="00DC2C34" w:rsidRPr="00DC2C34" w:rsidRDefault="00DC2C34" w:rsidP="00DC2C34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 w:cs="Times New Roman"/>
          <w:color w:val="000000"/>
          <w:sz w:val="32"/>
          <w:szCs w:val="32"/>
          <w:lang w:eastAsia="ru-RU"/>
        </w:rPr>
      </w:pPr>
      <w:r w:rsidRPr="00DC2C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hyperlink r:id="rId7" w:history="1">
        <w:r w:rsidRPr="00DC2C34"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ru-RU"/>
          </w:rPr>
          <w:t>Указ Губернатора Ульяновской области от 29.06.2017 № 23</w:t>
        </w:r>
        <w:r w:rsidRPr="00DC2C34"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ru-RU"/>
          </w:rPr>
          <w:br/>
          <w:t>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</w:t>
        </w:r>
      </w:hyperlink>
    </w:p>
    <w:p w:rsidR="00DC2C34" w:rsidRPr="00DC2C34" w:rsidRDefault="00DC2C34" w:rsidP="00DC2C34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 w:cs="Times New Roman"/>
          <w:color w:val="000000"/>
          <w:sz w:val="32"/>
          <w:szCs w:val="32"/>
          <w:lang w:eastAsia="ru-RU"/>
        </w:rPr>
      </w:pPr>
      <w:r w:rsidRPr="00DC2C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hyperlink r:id="rId8" w:history="1">
        <w:r w:rsidRPr="00DC2C34"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ru-RU"/>
          </w:rPr>
          <w:t>Указ Губернатора Ульяновской области от 20.09.2018 № 97</w:t>
        </w:r>
        <w:r w:rsidRPr="00DC2C34"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ru-RU"/>
          </w:rPr>
          <w:br/>
          <w:t>«О мерах по повышению эффективности противодействия коррупции в Ульяновской области и реализации Национального плана противодействия коррупции на 2018-2020 годы»</w:t>
        </w:r>
      </w:hyperlink>
    </w:p>
    <w:p w:rsidR="00DC2C34" w:rsidRPr="00DC2C34" w:rsidRDefault="006549A8" w:rsidP="00DC2C34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 w:cs="Times New Roman"/>
          <w:color w:val="000000"/>
          <w:sz w:val="32"/>
          <w:szCs w:val="32"/>
          <w:lang w:eastAsia="ru-RU"/>
        </w:rPr>
      </w:pPr>
      <w:hyperlink r:id="rId9" w:history="1">
        <w:r w:rsidR="00DC2C34" w:rsidRPr="00DC2C34"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ru-RU"/>
          </w:rPr>
          <w:t>Постановление Правительства Ульяновской области от 20.12.2018 № 665-П «Об утверждении областной программы «Противодействие коррупции в Ульяновской области» на 2019-2021 годы»</w:t>
        </w:r>
      </w:hyperlink>
    </w:p>
    <w:p w:rsidR="00DC2C34" w:rsidRPr="00DC2C34" w:rsidRDefault="006549A8" w:rsidP="00DC2C34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 w:cs="Times New Roman"/>
          <w:color w:val="000000"/>
          <w:sz w:val="32"/>
          <w:szCs w:val="32"/>
          <w:lang w:eastAsia="ru-RU"/>
        </w:rPr>
      </w:pPr>
      <w:hyperlink r:id="rId10" w:history="1">
        <w:r w:rsidR="00DC2C34" w:rsidRPr="00DC2C34"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ru-RU"/>
          </w:rPr>
          <w:t>Распоряжение Губернатора Ульяновской области от 24.12.2018 № 1507-р «Об утверждении Положения об управлении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области»</w:t>
        </w:r>
      </w:hyperlink>
    </w:p>
    <w:p w:rsidR="00DC2C34" w:rsidRPr="00DC2C34" w:rsidRDefault="006549A8" w:rsidP="00DC2C3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1" w:history="1">
        <w:r w:rsidR="00DC2C34" w:rsidRPr="00DC2C34">
          <w:rPr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ПОСТАНОВЛЕНИЕ «Об утверждении областной программы "Противодействие коррупции в Ульяновской области на 2019-2021</w:t>
        </w:r>
      </w:hyperlink>
      <w:r w:rsidR="00DC2C34" w:rsidRPr="00DC2C3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DC2C34" w:rsidRPr="00DC2C34" w:rsidRDefault="006549A8" w:rsidP="00DC2C3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2" w:history="1">
        <w:r w:rsidR="00DC2C34" w:rsidRPr="00DC2C34">
          <w:rPr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Распоряжение №4037-р от 16.11.2017 г. "Об утверждении Комплекса просветительских и воспитательных мероприятий, направленных на формирование в обществе негативного отношения к коррупционному поведению"</w:t>
        </w:r>
      </w:hyperlink>
    </w:p>
    <w:p w:rsidR="00DC2C34" w:rsidRPr="00DC2C34" w:rsidRDefault="006549A8" w:rsidP="00DC2C3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3" w:history="1">
        <w:r w:rsidR="00DC2C34" w:rsidRPr="00DC2C34">
          <w:rPr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Ведомственная программа "Противодействие коррупции в сфере деятельности Министерства здравоохранения, семьи и социального благополучия Ульяновской области на 2018-2022 годы</w:t>
        </w:r>
      </w:hyperlink>
      <w:r w:rsidR="00DC2C34" w:rsidRPr="00DC2C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</w:p>
    <w:p w:rsidR="00DC2C34" w:rsidRPr="00DC2C34" w:rsidRDefault="006549A8" w:rsidP="00DC2C34">
      <w:pPr>
        <w:shd w:val="clear" w:color="auto" w:fill="FFFFFF"/>
        <w:spacing w:before="120" w:after="120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hyperlink r:id="rId14" w:history="1">
        <w:r w:rsidR="00DC2C34" w:rsidRPr="00DC2C34">
          <w:rPr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Об утверждении ведомственной программы "Противодействие коррупции в сфере деятельности Министерства здравоохранения, семьи и социального благополучия Ульяновской области" на 2018-2022 годы</w:t>
        </w:r>
      </w:hyperlink>
      <w:r w:rsidR="00DC2C34" w:rsidRPr="00DC2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sectPr w:rsidR="00DC2C34" w:rsidRPr="00DC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91"/>
    <w:rsid w:val="00587391"/>
    <w:rsid w:val="006549A8"/>
    <w:rsid w:val="00CE4ACF"/>
    <w:rsid w:val="00DC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.ulgov.ru/wp-content/uploads/regulations/20.09.2018_97.pdf" TargetMode="External"/><Relationship Id="rId13" Type="http://schemas.openxmlformats.org/officeDocument/2006/relationships/hyperlink" Target="https://rostokpriut.uln.socinfo.ru/media/2019/05/22/1262386072/4638_progr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.ulgov.ru/wp-content/uploads/regulations/29.06.2017_23.pdf" TargetMode="External"/><Relationship Id="rId12" Type="http://schemas.openxmlformats.org/officeDocument/2006/relationships/hyperlink" Target="https://rostokpriut.uln.socinfo.ru/media/2019/05/21/1262362537/4037-r.jp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nticorrupt.ulgov.ru/wp-content/uploads/regulations/18.11.2015_206.pdf" TargetMode="External"/><Relationship Id="rId11" Type="http://schemas.openxmlformats.org/officeDocument/2006/relationships/hyperlink" Target="https://rostokpriut.uln.socinfo.ru/media/2019/08/06/1263920789/Ob_utverzhdenii_oblastnoj_programmy.docx" TargetMode="External"/><Relationship Id="rId5" Type="http://schemas.openxmlformats.org/officeDocument/2006/relationships/hyperlink" Target="http://anticorrupt.ulgov.ru/wp-content/uploads/regulations/20.07.2012_89zo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nticorrupt.ulgov.ru/wp-content/uploads/regulations/24.12.2018_1507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icorrupt.ulgov.ru/wp-content/uploads/regulations/20.12.2018_665p.pdf" TargetMode="External"/><Relationship Id="rId14" Type="http://schemas.openxmlformats.org/officeDocument/2006/relationships/hyperlink" Target="https://rostokpriut.uln.socinfo.ru/media/2019/05/22/1262386093/4638-r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2021-07-23T09:59:00Z</dcterms:created>
  <dcterms:modified xsi:type="dcterms:W3CDTF">2021-07-23T09:59:00Z</dcterms:modified>
</cp:coreProperties>
</file>