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6A" w:rsidRPr="007E419B" w:rsidRDefault="00624B6A" w:rsidP="00624B6A">
      <w:pPr>
        <w:jc w:val="center"/>
        <w:rPr>
          <w:b/>
          <w:color w:val="FF0000"/>
          <w:sz w:val="36"/>
          <w:szCs w:val="36"/>
        </w:rPr>
      </w:pPr>
      <w:r w:rsidRPr="007E419B">
        <w:rPr>
          <w:b/>
          <w:color w:val="FF0000"/>
          <w:sz w:val="36"/>
          <w:szCs w:val="36"/>
        </w:rPr>
        <w:t>Как объяснить детям, что такое алкоголь и наркотики?</w:t>
      </w:r>
    </w:p>
    <w:p w:rsidR="00143E42" w:rsidRDefault="00143E42" w:rsidP="00143E42">
      <w:pPr>
        <w:jc w:val="both"/>
        <w:rPr>
          <w:sz w:val="30"/>
          <w:szCs w:val="30"/>
        </w:rPr>
      </w:pPr>
      <w:r>
        <w:rPr>
          <w:sz w:val="30"/>
          <w:szCs w:val="30"/>
        </w:rPr>
        <w:t xml:space="preserve"> </w:t>
      </w:r>
    </w:p>
    <w:p w:rsidR="00624B6A" w:rsidRPr="00143E42" w:rsidRDefault="00143E42" w:rsidP="00143E42">
      <w:pPr>
        <w:jc w:val="both"/>
        <w:rPr>
          <w:sz w:val="30"/>
          <w:szCs w:val="30"/>
        </w:rPr>
      </w:pPr>
      <w:r>
        <w:rPr>
          <w:sz w:val="30"/>
          <w:szCs w:val="30"/>
        </w:rPr>
        <w:t xml:space="preserve">   </w:t>
      </w:r>
      <w:r w:rsidR="00624B6A" w:rsidRPr="00143E42">
        <w:rPr>
          <w:sz w:val="30"/>
          <w:szCs w:val="30"/>
        </w:rPr>
        <w:t xml:space="preserve">Противостояние влиянию давления со стороны сверстников и средств массовой информации может потребовать от ребенка очень много силы. Когда разговор идет об алкоголе и наркотиках, самым сильным оружием в руках вашего ребенка могут быть факты и знания, вместо тактики запугивания и угроз со стороны родителей. </w:t>
      </w:r>
    </w:p>
    <w:p w:rsidR="00143E42" w:rsidRDefault="00143E42" w:rsidP="00143E42">
      <w:pPr>
        <w:jc w:val="both"/>
        <w:rPr>
          <w:b/>
          <w:sz w:val="30"/>
          <w:szCs w:val="30"/>
        </w:rPr>
      </w:pPr>
      <w:r>
        <w:rPr>
          <w:b/>
          <w:sz w:val="30"/>
          <w:szCs w:val="30"/>
        </w:rPr>
        <w:t xml:space="preserve">   </w:t>
      </w:r>
    </w:p>
    <w:p w:rsidR="00143E42" w:rsidRDefault="00143E42" w:rsidP="00143E42">
      <w:pPr>
        <w:jc w:val="both"/>
        <w:rPr>
          <w:sz w:val="30"/>
          <w:szCs w:val="30"/>
        </w:rPr>
      </w:pPr>
      <w:r>
        <w:rPr>
          <w:b/>
          <w:sz w:val="30"/>
          <w:szCs w:val="30"/>
        </w:rPr>
        <w:t xml:space="preserve">    </w:t>
      </w:r>
      <w:r w:rsidR="00624B6A" w:rsidRPr="00143E42">
        <w:rPr>
          <w:sz w:val="30"/>
          <w:szCs w:val="30"/>
        </w:rPr>
        <w:t xml:space="preserve">Доверие детей к их родителям может стать больше, в случае если они обсудили вместе с родителями проблему наркотиков. Многие успешные родители считают, что одним из наилучших путей избегания того, чтобы ребенок не ввязался в проблему с наркотиками, является обучение их и учеба вместе, вместо простого осуждения этой проблемы. </w:t>
      </w:r>
    </w:p>
    <w:p w:rsidR="00143E42" w:rsidRDefault="00624B6A" w:rsidP="00143E42">
      <w:pPr>
        <w:jc w:val="both"/>
        <w:rPr>
          <w:sz w:val="30"/>
          <w:szCs w:val="30"/>
        </w:rPr>
      </w:pPr>
      <w:r w:rsidRPr="00143E42">
        <w:rPr>
          <w:sz w:val="30"/>
          <w:szCs w:val="30"/>
        </w:rPr>
        <w:tab/>
      </w:r>
    </w:p>
    <w:p w:rsidR="00143E42" w:rsidRDefault="00143E42" w:rsidP="00143E42">
      <w:pPr>
        <w:jc w:val="both"/>
        <w:rPr>
          <w:sz w:val="30"/>
          <w:szCs w:val="30"/>
        </w:rPr>
      </w:pPr>
      <w:r>
        <w:rPr>
          <w:sz w:val="30"/>
          <w:szCs w:val="30"/>
        </w:rPr>
        <w:t xml:space="preserve">    </w:t>
      </w:r>
    </w:p>
    <w:p w:rsidR="00143E42" w:rsidRDefault="00143E42" w:rsidP="00143E42">
      <w:pPr>
        <w:jc w:val="both"/>
        <w:rPr>
          <w:sz w:val="30"/>
          <w:szCs w:val="30"/>
        </w:rPr>
      </w:pPr>
    </w:p>
    <w:p w:rsidR="00143E42" w:rsidRDefault="00143E42" w:rsidP="00143E42">
      <w:pPr>
        <w:jc w:val="both"/>
        <w:rPr>
          <w:sz w:val="30"/>
          <w:szCs w:val="30"/>
        </w:rPr>
      </w:pPr>
    </w:p>
    <w:p w:rsidR="00143E42" w:rsidRPr="00143E42" w:rsidRDefault="00143E42" w:rsidP="00143E42">
      <w:pPr>
        <w:jc w:val="both"/>
        <w:rPr>
          <w:sz w:val="30"/>
          <w:szCs w:val="30"/>
        </w:rPr>
      </w:pPr>
      <w:r>
        <w:rPr>
          <w:sz w:val="30"/>
          <w:szCs w:val="30"/>
        </w:rPr>
        <w:t xml:space="preserve">     </w:t>
      </w:r>
      <w:r w:rsidR="00624B6A" w:rsidRPr="00143E42">
        <w:rPr>
          <w:sz w:val="30"/>
          <w:szCs w:val="30"/>
        </w:rPr>
        <w:t>Дети обычно верят тому, что они сами для себя уже решили,</w:t>
      </w:r>
      <w:r w:rsidR="00624B6A" w:rsidRPr="007E419B">
        <w:rPr>
          <w:b/>
          <w:sz w:val="30"/>
          <w:szCs w:val="30"/>
        </w:rPr>
        <w:t xml:space="preserve"> </w:t>
      </w:r>
    </w:p>
    <w:p w:rsidR="00624B6A" w:rsidRPr="00143E42" w:rsidRDefault="00624B6A" w:rsidP="00143E42">
      <w:pPr>
        <w:jc w:val="both"/>
        <w:rPr>
          <w:sz w:val="30"/>
          <w:szCs w:val="30"/>
        </w:rPr>
      </w:pPr>
      <w:r w:rsidRPr="00143E42">
        <w:rPr>
          <w:sz w:val="30"/>
          <w:szCs w:val="30"/>
        </w:rPr>
        <w:t xml:space="preserve">чем тем вещам, которые они позже услышат от своих родителей. К тому же, как знают многие родители, подростки хотят делать именно те вещи, про которые родители говорят, что это «плохо». Так, уделение времени изучению проблемы с вашими детьми заставит их принимать ту точку зрения, которую они изучают, а не просто пропускать и не принимать во внимание родительские предупреждения и угрозы. </w:t>
      </w:r>
    </w:p>
    <w:p w:rsidR="007E419B" w:rsidRPr="007E419B" w:rsidRDefault="007E419B" w:rsidP="00624B6A">
      <w:pPr>
        <w:jc w:val="center"/>
        <w:rPr>
          <w:b/>
          <w:sz w:val="30"/>
          <w:szCs w:val="30"/>
        </w:rPr>
      </w:pPr>
    </w:p>
    <w:p w:rsidR="00624B6A" w:rsidRPr="007E419B" w:rsidRDefault="00624B6A" w:rsidP="00143E42">
      <w:pPr>
        <w:jc w:val="both"/>
        <w:rPr>
          <w:b/>
          <w:sz w:val="30"/>
          <w:szCs w:val="30"/>
        </w:rPr>
      </w:pPr>
      <w:r w:rsidRPr="00143E42">
        <w:rPr>
          <w:sz w:val="30"/>
          <w:szCs w:val="30"/>
        </w:rPr>
        <w:tab/>
        <w:t>Не секрет, что чем больше родители говорят «не делай этого», тем больше хотят этого их дети. У многих детей, которые употребляют алкоголь и наркотики, на самом деле очень строгие родители, которые даже не разговаривают о таких вредных привычках в кругу семьи. Поэтому эти дети являются легкой добычей для запретного плода.</w:t>
      </w:r>
      <w:r w:rsidRPr="007E419B">
        <w:rPr>
          <w:b/>
          <w:sz w:val="30"/>
          <w:szCs w:val="30"/>
        </w:rPr>
        <w:t xml:space="preserve"> </w:t>
      </w:r>
    </w:p>
    <w:p w:rsidR="00143E42" w:rsidRDefault="00143E42" w:rsidP="00143E42">
      <w:pPr>
        <w:jc w:val="both"/>
        <w:rPr>
          <w:color w:val="FF0000"/>
          <w:sz w:val="30"/>
          <w:szCs w:val="30"/>
        </w:rPr>
      </w:pPr>
      <w:r>
        <w:rPr>
          <w:color w:val="FF0000"/>
          <w:sz w:val="30"/>
          <w:szCs w:val="30"/>
        </w:rPr>
        <w:lastRenderedPageBreak/>
        <w:t xml:space="preserve">       </w:t>
      </w:r>
    </w:p>
    <w:p w:rsidR="00624B6A" w:rsidRPr="00143E42" w:rsidRDefault="00143E42" w:rsidP="00143E42">
      <w:pPr>
        <w:jc w:val="both"/>
        <w:rPr>
          <w:sz w:val="30"/>
          <w:szCs w:val="30"/>
        </w:rPr>
      </w:pPr>
      <w:r>
        <w:rPr>
          <w:color w:val="FF0000"/>
          <w:sz w:val="30"/>
          <w:szCs w:val="30"/>
        </w:rPr>
        <w:t xml:space="preserve">     </w:t>
      </w:r>
      <w:r w:rsidR="00624B6A" w:rsidRPr="00143E42">
        <w:rPr>
          <w:sz w:val="30"/>
          <w:szCs w:val="30"/>
        </w:rPr>
        <w:t>Психология запрета означает, что дети пробуют что-либо просто потому, что им этого не разрешено. Не добавляйте</w:t>
      </w:r>
      <w:r w:rsidR="00624B6A" w:rsidRPr="007E419B">
        <w:rPr>
          <w:b/>
          <w:sz w:val="30"/>
          <w:szCs w:val="30"/>
        </w:rPr>
        <w:t xml:space="preserve"> </w:t>
      </w:r>
      <w:r w:rsidR="00624B6A" w:rsidRPr="00143E42">
        <w:rPr>
          <w:sz w:val="30"/>
          <w:szCs w:val="30"/>
        </w:rPr>
        <w:t>многозначность в</w:t>
      </w:r>
      <w:r w:rsidR="00624B6A" w:rsidRPr="007E419B">
        <w:rPr>
          <w:b/>
          <w:sz w:val="30"/>
          <w:szCs w:val="30"/>
        </w:rPr>
        <w:t xml:space="preserve"> </w:t>
      </w:r>
      <w:r w:rsidR="00624B6A" w:rsidRPr="00143E42">
        <w:rPr>
          <w:sz w:val="30"/>
          <w:szCs w:val="30"/>
        </w:rPr>
        <w:t xml:space="preserve">ваше «нет». Объясните вред наркотиков, алкоголя и курения вашему сыну или дочери. </w:t>
      </w:r>
    </w:p>
    <w:p w:rsidR="007E419B" w:rsidRPr="007E419B" w:rsidRDefault="007E419B" w:rsidP="00624B6A">
      <w:pPr>
        <w:jc w:val="center"/>
        <w:rPr>
          <w:b/>
          <w:sz w:val="30"/>
          <w:szCs w:val="30"/>
        </w:rPr>
      </w:pPr>
    </w:p>
    <w:p w:rsidR="00624B6A" w:rsidRPr="00143E42" w:rsidRDefault="00624B6A" w:rsidP="00143E42">
      <w:pPr>
        <w:jc w:val="both"/>
        <w:rPr>
          <w:sz w:val="30"/>
          <w:szCs w:val="30"/>
        </w:rPr>
      </w:pPr>
      <w:r w:rsidRPr="00143E42">
        <w:rPr>
          <w:sz w:val="30"/>
          <w:szCs w:val="30"/>
        </w:rPr>
        <w:tab/>
        <w:t xml:space="preserve">Если вы не хотите, чтобы в вашей семье появился эффект запретного плода и не хотите мириться с проблемой алкоголя и наркотиков, вы должны быть уверены, что ваши дети смогут поговорить с вами на эти тему в любое время. Хотя многие родители не согласятся, но есть такие родители, которые скажут, что если их дети хотят попробовать алкоголь, тогда они, вероятно, могут попробовать его, но для безопасности, лучше дома. Одним плюсом этого либерального подхода является то, что если в мыслях детей нет вещей, которые они считают «запретными», они не будут заинтересованы делать это просто потому, что им этого нельзя. </w:t>
      </w:r>
    </w:p>
    <w:p w:rsidR="00143E42" w:rsidRDefault="00143E42" w:rsidP="00143E42">
      <w:pPr>
        <w:jc w:val="both"/>
        <w:rPr>
          <w:b/>
          <w:color w:val="FF0000"/>
          <w:sz w:val="30"/>
          <w:szCs w:val="30"/>
        </w:rPr>
      </w:pPr>
    </w:p>
    <w:p w:rsidR="00143E42" w:rsidRDefault="00143E42" w:rsidP="00143E42">
      <w:pPr>
        <w:jc w:val="both"/>
        <w:rPr>
          <w:b/>
          <w:color w:val="FF0000"/>
          <w:sz w:val="30"/>
          <w:szCs w:val="30"/>
        </w:rPr>
      </w:pPr>
    </w:p>
    <w:p w:rsidR="00624B6A" w:rsidRPr="006F1E27" w:rsidRDefault="00624B6A" w:rsidP="00143E42">
      <w:pPr>
        <w:jc w:val="both"/>
        <w:rPr>
          <w:sz w:val="30"/>
          <w:szCs w:val="30"/>
        </w:rPr>
      </w:pPr>
      <w:r w:rsidRPr="007E419B">
        <w:rPr>
          <w:b/>
          <w:sz w:val="30"/>
          <w:szCs w:val="30"/>
        </w:rPr>
        <w:tab/>
      </w:r>
      <w:r w:rsidRPr="00143E42">
        <w:rPr>
          <w:sz w:val="30"/>
          <w:szCs w:val="30"/>
        </w:rPr>
        <w:t>Проще говоря, разговаривайте на эти темы с вашими детьми откровенно. Не приводите ситуацию к тому, что употребление</w:t>
      </w:r>
      <w:r w:rsidRPr="007E419B">
        <w:rPr>
          <w:b/>
          <w:sz w:val="30"/>
          <w:szCs w:val="30"/>
        </w:rPr>
        <w:t xml:space="preserve"> </w:t>
      </w:r>
      <w:r w:rsidRPr="006F1E27">
        <w:rPr>
          <w:sz w:val="30"/>
          <w:szCs w:val="30"/>
        </w:rPr>
        <w:t>алкоголя и наркотиков становится привлекательным вне дома тем, что вы осуждаете эту проблему и не разрешаете говорить на эту тему. Вы можете удивиться, какими зрелыми и приспособленными могут оказаться ваши дети при предоставленной им возможности, и как хорошо, что они могут противостоять давлению со стороны их сверстников.</w:t>
      </w:r>
    </w:p>
    <w:p w:rsidR="001A59F8" w:rsidRPr="006F1E27" w:rsidRDefault="001A59F8" w:rsidP="007A74BD">
      <w:pPr>
        <w:jc w:val="center"/>
        <w:rPr>
          <w:sz w:val="30"/>
          <w:szCs w:val="30"/>
        </w:rPr>
      </w:pPr>
    </w:p>
    <w:p w:rsidR="00624B6A" w:rsidRPr="007E419B" w:rsidRDefault="00624B6A" w:rsidP="007A74BD">
      <w:pPr>
        <w:jc w:val="center"/>
        <w:rPr>
          <w:b/>
          <w:sz w:val="30"/>
          <w:szCs w:val="30"/>
        </w:rPr>
      </w:pPr>
    </w:p>
    <w:p w:rsidR="00624B6A" w:rsidRPr="007E419B" w:rsidRDefault="00624B6A" w:rsidP="007A74BD">
      <w:pPr>
        <w:jc w:val="center"/>
        <w:rPr>
          <w:b/>
          <w:sz w:val="30"/>
          <w:szCs w:val="30"/>
        </w:rPr>
      </w:pPr>
    </w:p>
    <w:p w:rsidR="00624B6A" w:rsidRPr="006F1E27" w:rsidRDefault="007E419B" w:rsidP="007A74BD">
      <w:pPr>
        <w:jc w:val="center"/>
        <w:rPr>
          <w:b/>
          <w:color w:val="FF0000"/>
          <w:sz w:val="30"/>
          <w:szCs w:val="30"/>
        </w:rPr>
      </w:pPr>
      <w:r w:rsidRPr="006F1E27">
        <w:rPr>
          <w:b/>
          <w:color w:val="FF0000"/>
          <w:sz w:val="30"/>
          <w:szCs w:val="30"/>
        </w:rPr>
        <w:t>Будьте примером для ваших детей и уделяйте им больше времени и внимания!!!</w:t>
      </w:r>
    </w:p>
    <w:p w:rsidR="00624B6A" w:rsidRPr="007E419B" w:rsidRDefault="00624B6A" w:rsidP="007A74BD">
      <w:pPr>
        <w:jc w:val="center"/>
        <w:rPr>
          <w:b/>
          <w:sz w:val="30"/>
          <w:szCs w:val="30"/>
        </w:rPr>
      </w:pPr>
    </w:p>
    <w:p w:rsidR="00624B6A" w:rsidRPr="007E419B" w:rsidRDefault="00624B6A" w:rsidP="007A74BD">
      <w:pPr>
        <w:jc w:val="center"/>
        <w:rPr>
          <w:b/>
          <w:sz w:val="30"/>
          <w:szCs w:val="30"/>
        </w:rPr>
      </w:pPr>
    </w:p>
    <w:p w:rsidR="00624B6A" w:rsidRPr="007E419B" w:rsidRDefault="00624B6A" w:rsidP="007A74BD">
      <w:pPr>
        <w:jc w:val="center"/>
        <w:rPr>
          <w:b/>
          <w:sz w:val="30"/>
          <w:szCs w:val="30"/>
        </w:rPr>
      </w:pPr>
    </w:p>
    <w:p w:rsidR="00624B6A" w:rsidRPr="007E419B" w:rsidRDefault="00624B6A" w:rsidP="007A74BD">
      <w:pPr>
        <w:jc w:val="center"/>
        <w:rPr>
          <w:b/>
          <w:sz w:val="30"/>
          <w:szCs w:val="30"/>
        </w:rPr>
      </w:pPr>
    </w:p>
    <w:p w:rsidR="00624B6A" w:rsidRPr="007E419B" w:rsidRDefault="00624B6A" w:rsidP="007A74BD">
      <w:pPr>
        <w:jc w:val="center"/>
        <w:rPr>
          <w:b/>
          <w:sz w:val="30"/>
          <w:szCs w:val="30"/>
        </w:rPr>
      </w:pPr>
    </w:p>
    <w:p w:rsidR="00624B6A" w:rsidRPr="007E419B" w:rsidRDefault="00624B6A" w:rsidP="007A74BD">
      <w:pPr>
        <w:jc w:val="center"/>
        <w:rPr>
          <w:b/>
          <w:sz w:val="30"/>
          <w:szCs w:val="30"/>
        </w:rPr>
      </w:pPr>
    </w:p>
    <w:p w:rsidR="00624B6A" w:rsidRDefault="00624B6A" w:rsidP="00F6583D">
      <w:pPr>
        <w:rPr>
          <w:b/>
          <w:sz w:val="30"/>
          <w:szCs w:val="30"/>
        </w:rPr>
      </w:pPr>
    </w:p>
    <w:p w:rsidR="00F6583D" w:rsidRPr="00143E42" w:rsidRDefault="00F6583D" w:rsidP="00F6583D">
      <w:pPr>
        <w:jc w:val="center"/>
        <w:rPr>
          <w:color w:val="FF0000"/>
          <w:sz w:val="28"/>
          <w:szCs w:val="28"/>
        </w:rPr>
      </w:pPr>
      <w:r w:rsidRPr="00143E42">
        <w:rPr>
          <w:b/>
          <w:color w:val="FF0000"/>
          <w:sz w:val="28"/>
          <w:szCs w:val="28"/>
        </w:rPr>
        <w:t>ОГКУСО СРЦН «Рябинка»</w:t>
      </w:r>
    </w:p>
    <w:p w:rsidR="00F6583D" w:rsidRPr="00925AB7" w:rsidRDefault="00F6583D" w:rsidP="00F6583D"/>
    <w:p w:rsidR="00F6583D" w:rsidRDefault="00F6583D" w:rsidP="00F6583D">
      <w:pPr>
        <w:jc w:val="center"/>
        <w:rPr>
          <w:b/>
          <w:sz w:val="52"/>
          <w:szCs w:val="52"/>
        </w:rPr>
      </w:pPr>
    </w:p>
    <w:p w:rsidR="00F6583D" w:rsidRPr="00143E42" w:rsidRDefault="00F6583D" w:rsidP="00F6583D">
      <w:pPr>
        <w:jc w:val="center"/>
        <w:rPr>
          <w:b/>
          <w:color w:val="0070C0"/>
          <w:sz w:val="52"/>
          <w:szCs w:val="52"/>
        </w:rPr>
      </w:pPr>
      <w:r w:rsidRPr="00143E42">
        <w:rPr>
          <w:b/>
          <w:color w:val="0070C0"/>
          <w:sz w:val="52"/>
          <w:szCs w:val="52"/>
        </w:rPr>
        <w:t>Буклет для родителей</w:t>
      </w:r>
    </w:p>
    <w:p w:rsidR="00F6583D" w:rsidRPr="007E419B" w:rsidRDefault="00F6583D" w:rsidP="00F6583D">
      <w:pPr>
        <w:rPr>
          <w:b/>
          <w:sz w:val="30"/>
          <w:szCs w:val="30"/>
        </w:rPr>
      </w:pPr>
    </w:p>
    <w:p w:rsidR="00624B6A" w:rsidRPr="007E419B" w:rsidRDefault="00624B6A" w:rsidP="007A74BD">
      <w:pPr>
        <w:jc w:val="center"/>
        <w:rPr>
          <w:b/>
          <w:sz w:val="30"/>
          <w:szCs w:val="30"/>
        </w:rPr>
      </w:pPr>
    </w:p>
    <w:p w:rsidR="00624B6A" w:rsidRPr="007E419B" w:rsidRDefault="00F77E67" w:rsidP="007A74BD">
      <w:pPr>
        <w:jc w:val="center"/>
        <w:rPr>
          <w:b/>
          <w:sz w:val="30"/>
          <w:szCs w:val="30"/>
        </w:rPr>
      </w:pPr>
      <w:r>
        <w:rPr>
          <w:b/>
          <w:noProof/>
          <w:sz w:val="30"/>
          <w:szCs w:val="30"/>
        </w:rPr>
        <w:drawing>
          <wp:inline distT="0" distB="0" distL="0" distR="0">
            <wp:extent cx="2976245" cy="2229277"/>
            <wp:effectExtent l="19050" t="0" r="0" b="0"/>
            <wp:docPr id="1" name="Рисунок 1" descr="C:\Users\User\Desktop\c368d50f27b307c549b9e2047501d469 — коп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368d50f27b307c549b9e2047501d469 — копия.jpeg"/>
                    <pic:cNvPicPr>
                      <a:picLocks noChangeAspect="1" noChangeArrowheads="1"/>
                    </pic:cNvPicPr>
                  </pic:nvPicPr>
                  <pic:blipFill>
                    <a:blip r:embed="rId5" cstate="print"/>
                    <a:srcRect/>
                    <a:stretch>
                      <a:fillRect/>
                    </a:stretch>
                  </pic:blipFill>
                  <pic:spPr bwMode="auto">
                    <a:xfrm>
                      <a:off x="0" y="0"/>
                      <a:ext cx="2976245" cy="2229277"/>
                    </a:xfrm>
                    <a:prstGeom prst="rect">
                      <a:avLst/>
                    </a:prstGeom>
                    <a:noFill/>
                    <a:ln w="9525">
                      <a:noFill/>
                      <a:miter lim="800000"/>
                      <a:headEnd/>
                      <a:tailEnd/>
                    </a:ln>
                  </pic:spPr>
                </pic:pic>
              </a:graphicData>
            </a:graphic>
          </wp:inline>
        </w:drawing>
      </w:r>
    </w:p>
    <w:p w:rsidR="00624B6A" w:rsidRPr="007E419B" w:rsidRDefault="00624B6A" w:rsidP="007A74BD">
      <w:pPr>
        <w:jc w:val="center"/>
        <w:rPr>
          <w:b/>
          <w:sz w:val="30"/>
          <w:szCs w:val="30"/>
        </w:rPr>
      </w:pPr>
    </w:p>
    <w:p w:rsidR="00624B6A" w:rsidRPr="007E419B" w:rsidRDefault="00624B6A" w:rsidP="007A74BD">
      <w:pPr>
        <w:jc w:val="center"/>
        <w:rPr>
          <w:b/>
          <w:sz w:val="30"/>
          <w:szCs w:val="30"/>
        </w:rPr>
      </w:pPr>
    </w:p>
    <w:p w:rsidR="00E82194" w:rsidRPr="00143E42" w:rsidRDefault="00E82194" w:rsidP="00E82194">
      <w:pPr>
        <w:jc w:val="center"/>
        <w:rPr>
          <w:rFonts w:ascii="Comic Sans MS" w:hAnsi="Comic Sans MS"/>
          <w:b/>
          <w:bCs/>
          <w:color w:val="FF0000"/>
          <w:sz w:val="52"/>
          <w:szCs w:val="52"/>
        </w:rPr>
      </w:pPr>
      <w:r w:rsidRPr="00143E42">
        <w:rPr>
          <w:b/>
          <w:color w:val="FF0000"/>
          <w:sz w:val="52"/>
          <w:szCs w:val="52"/>
        </w:rPr>
        <w:t>«Популярно о наркотиках и наркомании</w:t>
      </w:r>
      <w:r w:rsidRPr="00143E42">
        <w:rPr>
          <w:b/>
          <w:bCs/>
          <w:color w:val="FF0000"/>
          <w:sz w:val="52"/>
          <w:szCs w:val="52"/>
        </w:rPr>
        <w:t>»</w:t>
      </w:r>
    </w:p>
    <w:p w:rsidR="00624B6A" w:rsidRPr="007E419B" w:rsidRDefault="00624B6A" w:rsidP="007A74BD">
      <w:pPr>
        <w:jc w:val="center"/>
        <w:rPr>
          <w:b/>
          <w:sz w:val="30"/>
          <w:szCs w:val="30"/>
        </w:rPr>
      </w:pPr>
    </w:p>
    <w:p w:rsidR="00624B6A" w:rsidRPr="007E419B" w:rsidRDefault="00624B6A" w:rsidP="007A74BD">
      <w:pPr>
        <w:jc w:val="center"/>
        <w:rPr>
          <w:b/>
          <w:sz w:val="30"/>
          <w:szCs w:val="30"/>
        </w:rPr>
      </w:pPr>
    </w:p>
    <w:p w:rsidR="00624B6A" w:rsidRPr="007E419B" w:rsidRDefault="00624B6A" w:rsidP="00E82194">
      <w:pPr>
        <w:rPr>
          <w:b/>
          <w:sz w:val="30"/>
          <w:szCs w:val="30"/>
        </w:rPr>
      </w:pPr>
    </w:p>
    <w:p w:rsidR="00624B6A" w:rsidRPr="007E419B" w:rsidRDefault="00624B6A" w:rsidP="007A74BD">
      <w:pPr>
        <w:jc w:val="center"/>
        <w:rPr>
          <w:b/>
          <w:sz w:val="30"/>
          <w:szCs w:val="30"/>
        </w:rPr>
      </w:pPr>
    </w:p>
    <w:p w:rsidR="00624B6A" w:rsidRPr="007E419B" w:rsidRDefault="00624B6A" w:rsidP="007A74BD">
      <w:pPr>
        <w:jc w:val="center"/>
        <w:rPr>
          <w:b/>
          <w:sz w:val="30"/>
          <w:szCs w:val="30"/>
        </w:rPr>
      </w:pPr>
    </w:p>
    <w:p w:rsidR="00624B6A" w:rsidRPr="007E419B" w:rsidRDefault="00624B6A" w:rsidP="00F77E67">
      <w:pPr>
        <w:rPr>
          <w:b/>
          <w:sz w:val="30"/>
          <w:szCs w:val="30"/>
        </w:rPr>
      </w:pPr>
    </w:p>
    <w:p w:rsidR="007A74BD" w:rsidRPr="00F066A7" w:rsidRDefault="00F6583D" w:rsidP="00F066A7">
      <w:pPr>
        <w:jc w:val="center"/>
        <w:rPr>
          <w:b/>
          <w:color w:val="FF0000"/>
          <w:sz w:val="28"/>
          <w:szCs w:val="28"/>
        </w:rPr>
      </w:pPr>
      <w:r>
        <w:rPr>
          <w:b/>
          <w:noProof/>
          <w:color w:val="FF0000"/>
          <w:sz w:val="28"/>
          <w:szCs w:val="28"/>
        </w:rPr>
        <w:drawing>
          <wp:inline distT="0" distB="0" distL="0" distR="0">
            <wp:extent cx="2969434" cy="3257550"/>
            <wp:effectExtent l="19050" t="0" r="2366" b="0"/>
            <wp:docPr id="4" name="Рисунок 4" descr="C:\Users\User\Desktop\pro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protiv.jpg"/>
                    <pic:cNvPicPr>
                      <a:picLocks noChangeAspect="1" noChangeArrowheads="1"/>
                    </pic:cNvPicPr>
                  </pic:nvPicPr>
                  <pic:blipFill>
                    <a:blip r:embed="rId6" cstate="print"/>
                    <a:srcRect/>
                    <a:stretch>
                      <a:fillRect/>
                    </a:stretch>
                  </pic:blipFill>
                  <pic:spPr bwMode="auto">
                    <a:xfrm>
                      <a:off x="0" y="0"/>
                      <a:ext cx="2971800" cy="3260145"/>
                    </a:xfrm>
                    <a:prstGeom prst="rect">
                      <a:avLst/>
                    </a:prstGeom>
                    <a:noFill/>
                    <a:ln w="9525">
                      <a:noFill/>
                      <a:miter lim="800000"/>
                      <a:headEnd/>
                      <a:tailEnd/>
                    </a:ln>
                  </pic:spPr>
                </pic:pic>
              </a:graphicData>
            </a:graphic>
          </wp:inline>
        </w:drawing>
      </w:r>
    </w:p>
    <w:p w:rsidR="00624B6A" w:rsidRDefault="00624B6A" w:rsidP="007A74BD">
      <w:pPr>
        <w:jc w:val="center"/>
        <w:rPr>
          <w:rFonts w:ascii="Comic Sans MS" w:hAnsi="Comic Sans MS"/>
          <w:b/>
          <w:bCs/>
        </w:rPr>
      </w:pPr>
    </w:p>
    <w:p w:rsidR="00624B6A" w:rsidRDefault="00624B6A" w:rsidP="007A74BD">
      <w:pPr>
        <w:jc w:val="center"/>
        <w:rPr>
          <w:rFonts w:ascii="Comic Sans MS" w:hAnsi="Comic Sans MS"/>
          <w:b/>
          <w:bCs/>
        </w:rPr>
      </w:pPr>
    </w:p>
    <w:p w:rsidR="00E82194" w:rsidRDefault="00E82194" w:rsidP="007A74BD">
      <w:pPr>
        <w:jc w:val="center"/>
        <w:rPr>
          <w:rFonts w:ascii="Comic Sans MS" w:hAnsi="Comic Sans MS"/>
          <w:b/>
          <w:bCs/>
        </w:rPr>
      </w:pPr>
    </w:p>
    <w:p w:rsidR="00E82194" w:rsidRDefault="00E82194" w:rsidP="007A74BD">
      <w:pPr>
        <w:jc w:val="center"/>
        <w:rPr>
          <w:rFonts w:ascii="Comic Sans MS" w:hAnsi="Comic Sans MS"/>
          <w:b/>
          <w:bCs/>
        </w:rPr>
      </w:pPr>
    </w:p>
    <w:p w:rsidR="007C6126" w:rsidRDefault="007C6126" w:rsidP="007C6126">
      <w:pPr>
        <w:jc w:val="center"/>
        <w:rPr>
          <w:b/>
          <w:bCs/>
          <w:sz w:val="28"/>
          <w:szCs w:val="28"/>
        </w:rPr>
      </w:pPr>
      <w:bookmarkStart w:id="0" w:name="_GoBack"/>
      <w:bookmarkEnd w:id="0"/>
      <w:r>
        <w:rPr>
          <w:b/>
          <w:bCs/>
          <w:sz w:val="28"/>
          <w:szCs w:val="28"/>
        </w:rPr>
        <w:t>Составил педагог – психолог</w:t>
      </w:r>
    </w:p>
    <w:p w:rsidR="007C6126" w:rsidRDefault="007C6126" w:rsidP="007C6126">
      <w:pPr>
        <w:jc w:val="center"/>
        <w:rPr>
          <w:b/>
          <w:bCs/>
          <w:sz w:val="28"/>
          <w:szCs w:val="28"/>
        </w:rPr>
      </w:pPr>
      <w:r>
        <w:rPr>
          <w:b/>
          <w:bCs/>
          <w:sz w:val="28"/>
          <w:szCs w:val="28"/>
        </w:rPr>
        <w:t xml:space="preserve"> ОГКУСО СРЦН «Рябинка»:</w:t>
      </w:r>
    </w:p>
    <w:p w:rsidR="007C6126" w:rsidRDefault="007C6126" w:rsidP="007C6126">
      <w:pPr>
        <w:jc w:val="center"/>
        <w:rPr>
          <w:b/>
          <w:bCs/>
          <w:sz w:val="28"/>
          <w:szCs w:val="28"/>
        </w:rPr>
      </w:pPr>
      <w:r>
        <w:rPr>
          <w:b/>
          <w:bCs/>
          <w:sz w:val="28"/>
          <w:szCs w:val="28"/>
        </w:rPr>
        <w:t>Гауэргоф А.А.</w:t>
      </w:r>
    </w:p>
    <w:p w:rsidR="00027093" w:rsidRDefault="00027093" w:rsidP="007C6126">
      <w:pPr>
        <w:jc w:val="center"/>
        <w:rPr>
          <w:b/>
          <w:bCs/>
          <w:sz w:val="28"/>
          <w:szCs w:val="28"/>
        </w:rPr>
      </w:pPr>
    </w:p>
    <w:p w:rsidR="00027093" w:rsidRPr="00624B6A" w:rsidRDefault="00027093" w:rsidP="007C6126">
      <w:pPr>
        <w:jc w:val="center"/>
        <w:rPr>
          <w:b/>
          <w:bCs/>
          <w:sz w:val="28"/>
          <w:szCs w:val="28"/>
        </w:rPr>
      </w:pPr>
      <w:r>
        <w:rPr>
          <w:b/>
          <w:bCs/>
          <w:sz w:val="28"/>
          <w:szCs w:val="28"/>
        </w:rPr>
        <w:t>2021г.</w:t>
      </w:r>
    </w:p>
    <w:p w:rsidR="00624B6A" w:rsidRDefault="00624B6A" w:rsidP="00624B6A">
      <w:pPr>
        <w:rPr>
          <w:b/>
          <w:bCs/>
          <w:sz w:val="28"/>
          <w:szCs w:val="28"/>
        </w:rPr>
      </w:pPr>
    </w:p>
    <w:sectPr w:rsidR="00624B6A" w:rsidSect="00F35F14">
      <w:pgSz w:w="16838" w:h="11906" w:orient="landscape"/>
      <w:pgMar w:top="851" w:right="458" w:bottom="899" w:left="900" w:header="709" w:footer="709" w:gutter="0"/>
      <w:cols w:num="3"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464FE"/>
    <w:multiLevelType w:val="multilevel"/>
    <w:tmpl w:val="463AB0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B322428"/>
    <w:multiLevelType w:val="hybridMultilevel"/>
    <w:tmpl w:val="39FCCC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7A74BD"/>
    <w:rsid w:val="00027093"/>
    <w:rsid w:val="00143E42"/>
    <w:rsid w:val="001A59F8"/>
    <w:rsid w:val="00430668"/>
    <w:rsid w:val="005528F9"/>
    <w:rsid w:val="00624B6A"/>
    <w:rsid w:val="00626932"/>
    <w:rsid w:val="006F1E27"/>
    <w:rsid w:val="00707C1B"/>
    <w:rsid w:val="00771BA9"/>
    <w:rsid w:val="007A74BD"/>
    <w:rsid w:val="007C6126"/>
    <w:rsid w:val="007E419B"/>
    <w:rsid w:val="007F10B1"/>
    <w:rsid w:val="008204ED"/>
    <w:rsid w:val="00925AB7"/>
    <w:rsid w:val="00972D04"/>
    <w:rsid w:val="00A45A7F"/>
    <w:rsid w:val="00A754D2"/>
    <w:rsid w:val="00A95BFE"/>
    <w:rsid w:val="00BC22B5"/>
    <w:rsid w:val="00D80E03"/>
    <w:rsid w:val="00DF1EB7"/>
    <w:rsid w:val="00E82194"/>
    <w:rsid w:val="00ED649D"/>
    <w:rsid w:val="00F066A7"/>
    <w:rsid w:val="00F279EC"/>
    <w:rsid w:val="00F35F14"/>
    <w:rsid w:val="00F439A0"/>
    <w:rsid w:val="00F6583D"/>
    <w:rsid w:val="00F77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59F8"/>
    <w:rPr>
      <w:rFonts w:ascii="Tahoma" w:hAnsi="Tahoma" w:cs="Tahoma"/>
      <w:sz w:val="16"/>
      <w:szCs w:val="16"/>
    </w:rPr>
  </w:style>
  <w:style w:type="character" w:customStyle="1" w:styleId="a4">
    <w:name w:val="Текст выноски Знак"/>
    <w:basedOn w:val="a0"/>
    <w:link w:val="a3"/>
    <w:uiPriority w:val="99"/>
    <w:semiHidden/>
    <w:rsid w:val="001A5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59F8"/>
    <w:rPr>
      <w:rFonts w:ascii="Tahoma" w:hAnsi="Tahoma" w:cs="Tahoma"/>
      <w:sz w:val="16"/>
      <w:szCs w:val="16"/>
    </w:rPr>
  </w:style>
  <w:style w:type="character" w:customStyle="1" w:styleId="a4">
    <w:name w:val="Текст выноски Знак"/>
    <w:basedOn w:val="a0"/>
    <w:link w:val="a3"/>
    <w:uiPriority w:val="99"/>
    <w:semiHidden/>
    <w:rsid w:val="001A5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890936">
      <w:bodyDiv w:val="1"/>
      <w:marLeft w:val="0"/>
      <w:marRight w:val="0"/>
      <w:marTop w:val="0"/>
      <w:marBottom w:val="0"/>
      <w:divBdr>
        <w:top w:val="none" w:sz="0" w:space="0" w:color="auto"/>
        <w:left w:val="none" w:sz="0" w:space="0" w:color="auto"/>
        <w:bottom w:val="none" w:sz="0" w:space="0" w:color="auto"/>
        <w:right w:val="none" w:sz="0" w:space="0" w:color="auto"/>
      </w:divBdr>
    </w:div>
    <w:div w:id="11387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Как делать уроки с первоклашкой</vt:lpstr>
    </vt:vector>
  </TitlesOfParts>
  <Company>Дом</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делать уроки с первоклашкой</dc:title>
  <dc:subject/>
  <dc:creator>Игорь</dc:creator>
  <cp:keywords/>
  <dc:description/>
  <cp:lastModifiedBy>Machine</cp:lastModifiedBy>
  <cp:revision>16</cp:revision>
  <cp:lastPrinted>2008-02-09T20:06:00Z</cp:lastPrinted>
  <dcterms:created xsi:type="dcterms:W3CDTF">2015-04-09T06:05:00Z</dcterms:created>
  <dcterms:modified xsi:type="dcterms:W3CDTF">2021-11-11T11:43:00Z</dcterms:modified>
</cp:coreProperties>
</file>